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2F4" w:rsidRDefault="00BF32F4" w:rsidP="00BF32F4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ПАМЯТКА</w:t>
      </w:r>
    </w:p>
    <w:p w:rsidR="00BF32F4" w:rsidRDefault="00BF32F4" w:rsidP="00BF32F4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о минимальном размере оплаты труда в Республике Татарстан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bookmarkStart w:id="0" w:name="_GoBack"/>
      <w:r>
        <w:rPr>
          <w:rFonts w:ascii="TimesNewRomanPSMT" w:hAnsi="TimesNewRomanPSMT" w:cs="TimesNewRomanPSMT"/>
          <w:b w:val="0"/>
          <w:sz w:val="28"/>
          <w:szCs w:val="28"/>
        </w:rPr>
        <w:t>Министерство труда, занятости и социальной защиты Республики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Татарстан информирует, что с 1 января 2020 года Федеральным законом от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27.12.2019 № 463-ФЗ «О внесении изменения в статью 1 Федерального закона «О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минимальном размере оплаты труда»</w:t>
      </w:r>
      <w:bookmarkEnd w:id="0"/>
      <w:r>
        <w:rPr>
          <w:rFonts w:ascii="TimesNewRomanPSMT" w:hAnsi="TimesNewRomanPSMT" w:cs="TimesNewRomanPSMT"/>
          <w:b w:val="0"/>
          <w:sz w:val="28"/>
          <w:szCs w:val="28"/>
        </w:rPr>
        <w:t xml:space="preserve"> минимальный размер оплаты труда на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территории Российской Федерации составляет 12 130 рубля в месяц.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В силу статей 129, 133 Трудового кодекса Российской Федерации общая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сумма месячной заработной платы (включая доплаты, надбавки, премии и др.),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начисленной работнику, полностью отработавшему за этот период норму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рабочего времени и выполнившему нормы труда (трудовые обязанности), не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может быть ниже установленной величины МРОТ.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В связи с этим в случае, если уровень месячной заработной платы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работников при условии полной отработки ими месячной нормы рабочего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времени не будет достигать установленного размера МРОТ (12 130 рублей в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месяц), то работодателям следует обеспечить доведение ее до указанной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величины.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Доведение заработной платы работникам до уровня не ниже установленной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величины МРОТ осуществляется без учета выплат за работу в особых и вредных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условиях и в ночное время.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Работодатели, допустившие нарушения трудового законодательства в части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обеспечения установленной государственной гарантии по выплате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минимального размера оплаты труда, привлекаются к административной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ответственности в соответствии со ст. 5.27 Кодекса Российской Федерации об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административных правонарушениях.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В связи с этим, работники в случае, если начисленная им за месяц заработная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плата, при условии полной отработки ими месячной нормы рабочего времени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(выполнения трудовых обязанностей), оказалась ниже указанного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установленного минимального размера оплаты труда, в целях защиты своих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трудовых прав и принятия мер правового реагирования имеют право обратиться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в Государственную инспекцию труда в Республике Татарстан, а также в суд и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 w:val="0"/>
          <w:sz w:val="28"/>
          <w:szCs w:val="28"/>
        </w:rPr>
      </w:pPr>
      <w:r>
        <w:rPr>
          <w:rFonts w:ascii="TimesNewRomanPSMT" w:hAnsi="TimesNewRomanPSMT" w:cs="TimesNewRomanPSMT"/>
          <w:b w:val="0"/>
          <w:sz w:val="28"/>
          <w:szCs w:val="28"/>
        </w:rPr>
        <w:t>органы прокуратуры.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Для сведения: Статья 5.27. Кодекса Российской Федерации об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административных правонарушениях «Нарушение трудового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законодательства и иных нормативных правовых актов, содержащих нормы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трудового права»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В соответствии с частью 6 статьи 5.27. Кодекса Российской Федерации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об административных правонарушениях невыплата или неполная выплата в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установленный срок заработной платы, других выплат, осуществляемых в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lastRenderedPageBreak/>
        <w:t>рамках трудовых отношений, если эти действия не содержат уголовно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Arial" w:hAnsi="Arial" w:cs="Arial"/>
          <w:b w:val="0"/>
          <w:i/>
          <w:iCs/>
          <w:sz w:val="16"/>
          <w:szCs w:val="16"/>
        </w:rPr>
      </w:pP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Äîêóìåíò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ñîçäàí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â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ýëåêòðîííîé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ôîðìå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. ¹ 22-32/526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îò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20.01.2020.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Èñïîëíèòåëü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Ãàáñàëèõîâ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Ì.Ð.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Arial" w:hAnsi="Arial" w:cs="Arial"/>
          <w:b w:val="0"/>
          <w:i/>
          <w:iCs/>
          <w:sz w:val="16"/>
          <w:szCs w:val="16"/>
        </w:rPr>
      </w:pP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Ñòðàíèöà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3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èç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7.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Ñòðàíèöà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 w:val="0"/>
          <w:i/>
          <w:iCs/>
          <w:sz w:val="16"/>
          <w:szCs w:val="16"/>
        </w:rPr>
        <w:t>ñîçäàíà</w:t>
      </w:r>
      <w:proofErr w:type="spellEnd"/>
      <w:r>
        <w:rPr>
          <w:rFonts w:ascii="Arial" w:hAnsi="Arial" w:cs="Arial"/>
          <w:b w:val="0"/>
          <w:i/>
          <w:iCs/>
          <w:sz w:val="16"/>
          <w:szCs w:val="16"/>
        </w:rPr>
        <w:t>: 20.01.2020 12:08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наказуемого деяния, либо установление заработной платы в размере менее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размера, предусмотренного трудовым законодательством, -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влечет предупреждение или наложение административного штрафа на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должностных лиц в размере от десяти тысяч до двадцати тысяч рублей; на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лиц, осуществляющих предпринимательскую деятельность без образования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юридического лица, - от одной тысячи до пяти тысяч рублей; на юридических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лиц - от тридцати тысяч до пятидесяти тысяч рублей.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Согласно части 7 статьи 5.27. Кодекса Российской Федерации об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административных правонарушениях совершение административного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правонарушения, предусмотренного частью 6 статьи 5.27, лицом, ранее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подвергнутым административному наказанию за аналогичное правонарушение,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если эти действия не содержат уголовно наказуемого деяния, -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влечет наложение административного штрафа на должностных лиц в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размере от двадцати тысяч до тридцати тысяч рублей или дисквалификацию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на срок от одного года до трех лет; на лиц, осуществляющих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предпринимательскую деятельность без образования юридического лица, - от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десяти тысяч до тридцати тысяч рублей; на юридических лиц - от пятидесяти</w:t>
      </w:r>
    </w:p>
    <w:p w:rsidR="00BF32F4" w:rsidRDefault="00BF32F4" w:rsidP="00BF32F4">
      <w:pPr>
        <w:autoSpaceDE w:val="0"/>
        <w:autoSpaceDN w:val="0"/>
        <w:adjustRightInd w:val="0"/>
        <w:jc w:val="left"/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b w:val="0"/>
          <w:i/>
          <w:iCs/>
          <w:sz w:val="28"/>
          <w:szCs w:val="28"/>
        </w:rPr>
        <w:t>тысяч до ста тысяч рублей.</w:t>
      </w:r>
    </w:p>
    <w:p w:rsidR="000749CA" w:rsidRDefault="000749CA" w:rsidP="00BF32F4"/>
    <w:sectPr w:rsidR="0007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31"/>
    <w:rsid w:val="000749CA"/>
    <w:rsid w:val="002C5631"/>
    <w:rsid w:val="003D6E42"/>
    <w:rsid w:val="006973EA"/>
    <w:rsid w:val="00BF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21F8"/>
  <w15:chartTrackingRefBased/>
  <w15:docId w15:val="{3B3CB1AD-FD53-4BD6-8473-75AA8BB8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E42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2020-01-23T06:19:00Z</dcterms:created>
  <dcterms:modified xsi:type="dcterms:W3CDTF">2020-01-23T06:19:00Z</dcterms:modified>
</cp:coreProperties>
</file>